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СОГЛАСОВАНО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УТВЕРЖДАЮ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Уполномоченный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охране труда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______________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_______________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«___» ______________ 20___ 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«___» ______________ 20___ года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работ, выполняемых на высоте по наряду-допуску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 с высоким риском падения работника с высоты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 на высоте без инвентарных лесов и подмостей с системами канатного доступа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 на высоте в охранных зонах сооружений или коммуникаций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Сборка и разборка лесов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Выполнение кровельных и других работ на крышах зданий с уклоном и без уклона, при отсутствии ограждений по их периметру, а также если высота ограждения менее 1,1 м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Работы, выполняемые на высоте без защитных ограждений, с применением удерживающих, позиционирующих, страховочных систем и/или систем канатного доступа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 на дымовых трубах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Бетонные работы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Стекольные работы и очистка остекления зданий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Работы, связанные со спуском работников в колодцы, камеры, резервуары, технические подполья (то есть работы в ограниченном пространстве)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Специалист по охране труда _________________________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94ac109c5308470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